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F4" w:rsidRDefault="008F10F4" w:rsidP="008F10F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  <w:t>LIGUE DES DROITS DE L’HOMME ET DU CITOYEN DE LA NOUVELLE-CALEDONIE</w:t>
      </w:r>
    </w:p>
    <w:p w:rsidR="008F10F4" w:rsidRDefault="008F10F4" w:rsidP="008F10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Nouméa, le 6 février 2004</w:t>
      </w:r>
    </w:p>
    <w:p w:rsidR="008F10F4" w:rsidRDefault="008F10F4" w:rsidP="008F10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</w:p>
    <w:p w:rsidR="008F10F4" w:rsidRPr="008F10F4" w:rsidRDefault="008F10F4" w:rsidP="008F10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8F10F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F10F4" w:rsidRPr="008F10F4" w:rsidRDefault="00034C0B" w:rsidP="008F1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fr-FR"/>
        </w:rPr>
        <w:t>Communiqué n° 40</w:t>
      </w:r>
      <w:bookmarkStart w:id="0" w:name="_GoBack"/>
      <w:bookmarkEnd w:id="0"/>
    </w:p>
    <w:p w:rsidR="008F10F4" w:rsidRDefault="008F10F4" w:rsidP="008F10F4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     </w:t>
      </w:r>
    </w:p>
    <w:p w:rsidR="008F10F4" w:rsidRDefault="008F10F4" w:rsidP="008F10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La LDH- NC dénonce les conditions inhu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maines de détention au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Camp-Est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:rsidR="008F10F4" w:rsidRDefault="008F10F4" w:rsidP="008F10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Dans cette période de grandes chaleurs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et même en temps normal</w:t>
      </w: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la surpopulation carcérale est totalement inacceptable.</w:t>
      </w:r>
    </w:p>
    <w:p w:rsidR="008F10F4" w:rsidRDefault="008F10F4" w:rsidP="008F10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Selon nos informations, elle dépasse largement les 200 %. L'hygiène et les soins médicaux sont aléatoire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 et les témoignages recueillis</w:t>
      </w: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sont accablants.</w:t>
      </w:r>
    </w:p>
    <w:p w:rsidR="008F10F4" w:rsidRPr="008F10F4" w:rsidRDefault="008F10F4" w:rsidP="008F1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Dans ces conditions qui sont</w:t>
      </w: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loin de la déclaration des droits de l'homme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mise en avant par la France</w:t>
      </w: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la LDH-NC interpelle les autorités compétentes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afin de remédier au plus tôt</w:t>
      </w: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ces conditions de détention bestiales et déshonorantes.</w:t>
      </w:r>
      <w:r w:rsidRPr="008F10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8F10F4">
        <w:rPr>
          <w:rFonts w:ascii="Arial" w:eastAsia="Times New Roman" w:hAnsi="Arial" w:cs="Arial"/>
          <w:sz w:val="20"/>
          <w:szCs w:val="20"/>
          <w:lang w:eastAsia="fr-FR"/>
        </w:rPr>
        <w:t>                                                   </w:t>
      </w:r>
      <w:r w:rsidRPr="008F10F4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                                                                                    Le Bureau et le Président Elie </w:t>
      </w:r>
      <w:proofErr w:type="spellStart"/>
      <w:r w:rsidRPr="008F10F4">
        <w:rPr>
          <w:rFonts w:ascii="Arial" w:eastAsia="Times New Roman" w:hAnsi="Arial" w:cs="Arial"/>
          <w:sz w:val="20"/>
          <w:szCs w:val="20"/>
          <w:lang w:eastAsia="fr-FR"/>
        </w:rPr>
        <w:t>Poigoune</w:t>
      </w:r>
      <w:proofErr w:type="spellEnd"/>
      <w:r w:rsidRPr="008F10F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4D58F5" w:rsidRDefault="004D58F5"/>
    <w:sectPr w:rsidR="004D58F5" w:rsidSect="008F10F4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4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4C0B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2AE3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3381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0F4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4</cp:revision>
  <dcterms:created xsi:type="dcterms:W3CDTF">2015-09-03T04:54:00Z</dcterms:created>
  <dcterms:modified xsi:type="dcterms:W3CDTF">2015-09-03T05:11:00Z</dcterms:modified>
</cp:coreProperties>
</file>