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BB" w:rsidRDefault="001368BB" w:rsidP="001368B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LIGUE DES DROITS DE L’HOMME ET DU CITOYEN </w:t>
      </w:r>
    </w:p>
    <w:p w:rsidR="001368BB" w:rsidRDefault="001368BB" w:rsidP="001368BB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DE NOUVELLE-CALEDONIE</w:t>
      </w:r>
    </w:p>
    <w:p w:rsidR="001368BB" w:rsidRDefault="001368BB" w:rsidP="001368BB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BP 8298 – 98 807 NOUMEA CEDEX</w:t>
      </w:r>
    </w:p>
    <w:p w:rsidR="001368BB" w:rsidRDefault="001368BB" w:rsidP="00136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Tél / Fax: 24 12 86    Mail: </w:t>
      </w:r>
      <w:hyperlink r:id="rId5" w:history="1">
        <w:r>
          <w:rPr>
            <w:rStyle w:val="Lienhypertexte"/>
            <w:rFonts w:ascii="Garamond" w:eastAsia="Times New Roman" w:hAnsi="Garamond" w:cs="Times New Roman"/>
            <w:b/>
            <w:bCs/>
            <w:sz w:val="24"/>
            <w:szCs w:val="24"/>
            <w:lang w:eastAsia="fr-FR"/>
          </w:rPr>
          <w:t>ldhnc@lagoon.nc</w:t>
        </w:r>
      </w:hyperlink>
      <w:r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    </w:t>
      </w:r>
    </w:p>
    <w:p w:rsidR="001368BB" w:rsidRDefault="001368BB" w:rsidP="001368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Nouméa, le </w:t>
      </w:r>
      <w:r w:rsidR="00F35D2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26 mai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2002</w:t>
      </w:r>
    </w:p>
    <w:p w:rsidR="00100E0D" w:rsidRDefault="00100E0D">
      <w:bookmarkStart w:id="0" w:name="_GoBack"/>
      <w:bookmarkEnd w:id="0"/>
    </w:p>
    <w:p w:rsidR="00E66295" w:rsidRPr="00E66295" w:rsidRDefault="00E66295" w:rsidP="00E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30CE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fr-FR"/>
        </w:rPr>
        <w:t>Communiqué n° 29</w:t>
      </w:r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</w:t>
      </w:r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       Après l'assassinat d'un jeune </w:t>
      </w:r>
      <w:proofErr w:type="spellStart"/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t>futunien</w:t>
      </w:r>
      <w:proofErr w:type="spellEnd"/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Saint louis, la LDH.NC tient à apporter à sa femme et à sa famille ses sincères condoléances et sa profonde compassion.</w:t>
      </w:r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 Dès le 20 décembre 2001 (communiqué n°21), puis en janvier 2002 lors de rencontres avec les différentes communautés sur les lieux du conflit, la LDH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t>NC a lancé l'alerte générale sur les dangers d'une telle situation de "</w:t>
      </w:r>
      <w:proofErr w:type="spellStart"/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t>guerilla</w:t>
      </w:r>
      <w:proofErr w:type="spellEnd"/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suburbaine". Elle est intervenue à nouveau par des communiqués le 14 février, puis le 3 avril dernier. Ces mises en garde ne suffiront pas à empêcher plusieurs drames comme cela vient d'être malheureusement à nouveau le cas.</w:t>
      </w:r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 Nulle démocratie ne peut vivre sans les règles et les lois qui sont faites pour protéger les plus faibles et les plus démunis. Leur non-respect fait reculer systématiquement les droits de l'homme.</w:t>
      </w:r>
    </w:p>
    <w:p w:rsidR="00E66295" w:rsidRPr="00E66295" w:rsidRDefault="00E66295" w:rsidP="00E66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    Dans tous les cas de figure, ce n'est pas en bafouant réciproquement le droit des autres que l'on pourra espérer rétablir une légitimité digne, respectée et durable.</w:t>
      </w:r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   </w:t>
      </w:r>
      <w:proofErr w:type="gramStart"/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t>signé</w:t>
      </w:r>
      <w:proofErr w:type="gramEnd"/>
      <w:r w:rsidRPr="00E66295">
        <w:rPr>
          <w:rFonts w:ascii="Times New Roman" w:eastAsia="Times New Roman" w:hAnsi="Times New Roman" w:cs="Times New Roman"/>
          <w:sz w:val="24"/>
          <w:szCs w:val="24"/>
          <w:lang w:eastAsia="fr-FR"/>
        </w:rPr>
        <w:t> : le Président, Elie POIGOUNE</w:t>
      </w:r>
    </w:p>
    <w:p w:rsidR="004D58F5" w:rsidRDefault="004D58F5" w:rsidP="001368BB"/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0D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0E0D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368BB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530CE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3381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07EB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6295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5D2F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368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368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nc@lagoon.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9</cp:revision>
  <dcterms:created xsi:type="dcterms:W3CDTF">2015-08-30T11:45:00Z</dcterms:created>
  <dcterms:modified xsi:type="dcterms:W3CDTF">2015-08-30T12:19:00Z</dcterms:modified>
</cp:coreProperties>
</file>